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76" w:rsidRPr="00A34F3C" w:rsidRDefault="006B2176" w:rsidP="006B2176">
      <w:pPr>
        <w:jc w:val="center"/>
        <w:rPr>
          <w:sz w:val="36"/>
          <w:szCs w:val="36"/>
          <w:lang w:val="es-ES"/>
        </w:rPr>
      </w:pPr>
      <w:bookmarkStart w:id="0" w:name="_GoBack"/>
      <w:bookmarkEnd w:id="0"/>
      <w:r w:rsidRPr="00A34F3C">
        <w:rPr>
          <w:sz w:val="36"/>
          <w:szCs w:val="36"/>
          <w:lang w:val="es-ES"/>
        </w:rPr>
        <w:t xml:space="preserve">Escuela Primaria </w:t>
      </w:r>
      <w:r w:rsidR="000F6EBF">
        <w:rPr>
          <w:sz w:val="36"/>
          <w:szCs w:val="36"/>
          <w:lang w:val="es-ES"/>
        </w:rPr>
        <w:t>LeTort</w:t>
      </w:r>
    </w:p>
    <w:p w:rsidR="006B2176" w:rsidRPr="006A66D5" w:rsidRDefault="006B2176" w:rsidP="006B2176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Pol</w:t>
      </w:r>
      <w:r>
        <w:rPr>
          <w:rFonts w:cstheme="minorHAnsi"/>
          <w:sz w:val="36"/>
          <w:szCs w:val="36"/>
          <w:lang w:val="es-ES"/>
        </w:rPr>
        <w:t>í</w:t>
      </w:r>
      <w:r>
        <w:rPr>
          <w:sz w:val="36"/>
          <w:szCs w:val="36"/>
          <w:lang w:val="es-ES"/>
        </w:rPr>
        <w:t>tica Familiar</w:t>
      </w:r>
      <w:r w:rsidRPr="00A34F3C">
        <w:rPr>
          <w:sz w:val="36"/>
          <w:szCs w:val="36"/>
          <w:lang w:val="es-ES"/>
        </w:rPr>
        <w:t xml:space="preserve"> Escolar 2017-2018</w:t>
      </w:r>
    </w:p>
    <w:p w:rsidR="006B2176" w:rsidRDefault="006B2176" w:rsidP="006B2176">
      <w:pPr>
        <w:rPr>
          <w:b/>
          <w:sz w:val="24"/>
          <w:szCs w:val="24"/>
          <w:u w:val="single"/>
          <w:lang w:val="es-ES"/>
        </w:rPr>
      </w:pPr>
      <w:r w:rsidRPr="00A34F3C">
        <w:rPr>
          <w:b/>
          <w:sz w:val="24"/>
          <w:szCs w:val="24"/>
          <w:u w:val="single"/>
          <w:lang w:val="es-ES"/>
        </w:rPr>
        <w:t>Visión:</w:t>
      </w:r>
    </w:p>
    <w:p w:rsidR="006B2176" w:rsidRPr="00A34F3C" w:rsidRDefault="006B2176" w:rsidP="006B217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Todos los empleados e estudiantes de 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compartirán la responsabilidad para logros académicos y la manera por lo cual la escuela y los padres construirán y desarrollarán un enlace  que ayudará fortalecer a todos los que aprenden.</w:t>
      </w:r>
    </w:p>
    <w:p w:rsidR="006B2176" w:rsidRDefault="006B2176" w:rsidP="006B2176">
      <w:pPr>
        <w:rPr>
          <w:b/>
          <w:sz w:val="24"/>
          <w:szCs w:val="24"/>
          <w:u w:val="single"/>
          <w:lang w:val="es-ES"/>
        </w:rPr>
      </w:pPr>
      <w:r w:rsidRPr="00A34F3C">
        <w:rPr>
          <w:b/>
          <w:sz w:val="24"/>
          <w:szCs w:val="24"/>
          <w:u w:val="single"/>
          <w:lang w:val="es-ES"/>
        </w:rPr>
        <w:t>Propósito:</w:t>
      </w:r>
    </w:p>
    <w:p w:rsidR="006B2176" w:rsidRPr="00A34F3C" w:rsidRDefault="006B2176" w:rsidP="006B217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reconoce que las familias y las escuelas tienen papeles integrales al asegurar que el desarrollo y la educación de un niño es un enlace compartido que requiere un esfuerzo colaborativo. Cada pareja tiene la responsabilidad de estar informado y facilitar un ambiente de respeto y cooperación para el beneficio de todos los estudiantes.</w:t>
      </w:r>
    </w:p>
    <w:p w:rsidR="006B2176" w:rsidRDefault="006B2176" w:rsidP="006B2176">
      <w:pPr>
        <w:rPr>
          <w:b/>
          <w:sz w:val="24"/>
          <w:szCs w:val="24"/>
          <w:u w:val="single"/>
          <w:lang w:val="es-ES"/>
        </w:rPr>
      </w:pPr>
      <w:r w:rsidRPr="00A34F3C">
        <w:rPr>
          <w:b/>
          <w:sz w:val="24"/>
          <w:szCs w:val="24"/>
          <w:u w:val="single"/>
          <w:lang w:val="es-ES"/>
        </w:rPr>
        <w:t>Definiciones:</w:t>
      </w:r>
    </w:p>
    <w:p w:rsidR="006B2176" w:rsidRPr="00736BC7" w:rsidRDefault="006B2176" w:rsidP="006B2176">
      <w:p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Padre/Guardián: Una persona legalmente responsable para el bienestar de un niño.</w:t>
      </w:r>
    </w:p>
    <w:p w:rsidR="006B2176" w:rsidRPr="00736BC7" w:rsidRDefault="006B2176" w:rsidP="006B2176">
      <w:pPr>
        <w:rPr>
          <w:b/>
          <w:sz w:val="24"/>
          <w:szCs w:val="24"/>
          <w:lang w:val="es-ES"/>
        </w:rPr>
      </w:pPr>
      <w:r w:rsidRPr="00736BC7">
        <w:rPr>
          <w:b/>
          <w:sz w:val="24"/>
          <w:szCs w:val="24"/>
          <w:lang w:val="es-ES"/>
        </w:rPr>
        <w:t xml:space="preserve">Escuela: </w:t>
      </w:r>
      <w:r w:rsidR="000F6EBF">
        <w:rPr>
          <w:b/>
          <w:sz w:val="24"/>
          <w:szCs w:val="24"/>
          <w:lang w:val="es-ES"/>
        </w:rPr>
        <w:t>LeTort</w:t>
      </w:r>
      <w:r w:rsidRPr="00736BC7">
        <w:rPr>
          <w:b/>
          <w:sz w:val="24"/>
          <w:szCs w:val="24"/>
          <w:lang w:val="es-ES"/>
        </w:rPr>
        <w:t xml:space="preserve"> es uno de siete escuelas primarias en el Distrito Escolar Carlisle </w:t>
      </w:r>
      <w:r w:rsidRPr="00736BC7">
        <w:rPr>
          <w:rFonts w:cstheme="minorHAnsi"/>
          <w:b/>
          <w:sz w:val="24"/>
          <w:szCs w:val="24"/>
          <w:lang w:val="es-ES"/>
        </w:rPr>
        <w:t>Á</w:t>
      </w:r>
      <w:r w:rsidRPr="00736BC7">
        <w:rPr>
          <w:b/>
          <w:sz w:val="24"/>
          <w:szCs w:val="24"/>
          <w:lang w:val="es-ES"/>
        </w:rPr>
        <w:t>rea.</w:t>
      </w:r>
    </w:p>
    <w:p w:rsidR="006B2176" w:rsidRPr="002132CA" w:rsidRDefault="006B2176" w:rsidP="006B217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Participación: Se define como un diálogo de ida y vuelta entre padre/guardián y la escuela.</w:t>
      </w:r>
    </w:p>
    <w:p w:rsidR="006B2176" w:rsidRDefault="006B2176" w:rsidP="006B2176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Enlace</w:t>
      </w:r>
      <w:r w:rsidRPr="00A34F3C">
        <w:rPr>
          <w:b/>
          <w:sz w:val="24"/>
          <w:szCs w:val="24"/>
          <w:u w:val="single"/>
          <w:lang w:val="es-ES"/>
        </w:rPr>
        <w:t xml:space="preserve"> Familiar Escolar:</w:t>
      </w:r>
    </w:p>
    <w:p w:rsidR="006B2176" w:rsidRPr="002132CA" w:rsidRDefault="006B2176" w:rsidP="006B217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Aunque los padres/guardianes pueden ser diversos en su cultura, idioma, recursos y necesidades, todos comparten el compromiso de la escuela al éxito educacional de sus niños. 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reconoce su responsabilidad para ayudar eliminar barreras que impiden la participación de las familias y crear un ambiente que apoya programas de participación comprensiva de la familia que han sido desarrollados en colaboración con los padres/guardianes. Por eso, ésta pol</w:t>
      </w:r>
      <w:r>
        <w:rPr>
          <w:rFonts w:cstheme="minorHAnsi"/>
          <w:sz w:val="24"/>
          <w:szCs w:val="24"/>
          <w:lang w:val="es-ES"/>
        </w:rPr>
        <w:t xml:space="preserve">ítica establece programas y prácticas que reflejan los recursos específicos y las necesidades de la </w:t>
      </w:r>
      <w:r>
        <w:rPr>
          <w:sz w:val="24"/>
          <w:szCs w:val="24"/>
          <w:lang w:val="es-ES"/>
        </w:rPr>
        <w:t xml:space="preserve">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y sus familias.</w:t>
      </w:r>
    </w:p>
    <w:p w:rsidR="006B2176" w:rsidRDefault="006B2176" w:rsidP="006B2176">
      <w:pPr>
        <w:rPr>
          <w:b/>
          <w:sz w:val="24"/>
          <w:szCs w:val="24"/>
          <w:u w:val="single"/>
          <w:lang w:val="es-ES"/>
        </w:rPr>
      </w:pPr>
      <w:r w:rsidRPr="00A34F3C">
        <w:rPr>
          <w:b/>
          <w:sz w:val="24"/>
          <w:szCs w:val="24"/>
          <w:u w:val="single"/>
          <w:lang w:val="es-ES"/>
        </w:rPr>
        <w:t>Requisitos de T</w:t>
      </w:r>
      <w:r w:rsidRPr="00A34F3C">
        <w:rPr>
          <w:rFonts w:cstheme="minorHAnsi"/>
          <w:b/>
          <w:sz w:val="24"/>
          <w:szCs w:val="24"/>
          <w:u w:val="single"/>
          <w:lang w:val="es-ES"/>
        </w:rPr>
        <w:t>í</w:t>
      </w:r>
      <w:r w:rsidRPr="00A34F3C">
        <w:rPr>
          <w:b/>
          <w:sz w:val="24"/>
          <w:szCs w:val="24"/>
          <w:u w:val="single"/>
          <w:lang w:val="es-ES"/>
        </w:rPr>
        <w:t>tulo 1:</w:t>
      </w:r>
    </w:p>
    <w:p w:rsidR="006B2176" w:rsidRPr="00A34F3C" w:rsidRDefault="006B2176" w:rsidP="006B2176">
      <w:pPr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debe incorporar el T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tulo 1, Parte A requisitos de participación de padres en ésta pol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 xml:space="preserve">tica, programas y prácticas y asegurar que todos los padres/guardianes están informados sobre la oportunidad y la expectativa de participar en comunicación regular, de ida y vuelta y de significancia sobre el aprendizaje académico de los estudiantes y otras actividades escolares. El distrito debe asegurar que los padres/guardianes son parejas completas en la </w:t>
      </w:r>
      <w:r>
        <w:rPr>
          <w:sz w:val="24"/>
          <w:szCs w:val="24"/>
          <w:lang w:val="es-ES"/>
        </w:rPr>
        <w:lastRenderedPageBreak/>
        <w:t>educaci</w:t>
      </w:r>
      <w:r>
        <w:rPr>
          <w:rFonts w:cstheme="minorHAnsi"/>
          <w:sz w:val="24"/>
          <w:szCs w:val="24"/>
          <w:lang w:val="es-ES"/>
        </w:rPr>
        <w:t>ó</w:t>
      </w:r>
      <w:r>
        <w:rPr>
          <w:sz w:val="24"/>
          <w:szCs w:val="24"/>
          <w:lang w:val="es-ES"/>
        </w:rPr>
        <w:t>n de los niños y que están inclu</w:t>
      </w:r>
      <w:r>
        <w:rPr>
          <w:rFonts w:cstheme="minorHAnsi"/>
          <w:sz w:val="24"/>
          <w:szCs w:val="24"/>
          <w:lang w:val="es-ES"/>
        </w:rPr>
        <w:t>i</w:t>
      </w:r>
      <w:r>
        <w:rPr>
          <w:sz w:val="24"/>
          <w:szCs w:val="24"/>
          <w:lang w:val="es-ES"/>
        </w:rPr>
        <w:t>dos, como sea apropiado, en tomar decisiones, recomendar la colocación de recursos y en comités de aconsejar para ayudar con la educación de su hijo, y la de todos los estudiantes en la escuela.</w:t>
      </w:r>
    </w:p>
    <w:p w:rsidR="006B2176" w:rsidRDefault="006B2176" w:rsidP="006B2176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Expectativas</w:t>
      </w:r>
      <w:r w:rsidRPr="00A34F3C">
        <w:rPr>
          <w:b/>
          <w:sz w:val="24"/>
          <w:szCs w:val="24"/>
          <w:u w:val="single"/>
          <w:lang w:val="es-ES"/>
        </w:rPr>
        <w:t>:</w:t>
      </w:r>
    </w:p>
    <w:p w:rsidR="006B2176" w:rsidRDefault="006B2176" w:rsidP="006B217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padres/guardianes y miembros de la familia deben participar de una manera activa en el desarrollo de pol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ticas del cuerpo de directores de la escuela, los procesos de planificación estratégicas, planes para mejorar las escuelas y actividades de participación de familias.</w:t>
      </w:r>
    </w:p>
    <w:p w:rsidR="006B2176" w:rsidRDefault="006B2176" w:rsidP="006B217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Enlaces Familia/Escolares (PTO, por sus siglas en inglés) deben poner énfasis en una perspectiva enfocada en fuerzas que construye factores de resistencia y que sirve para usar bien los recursos y bienes de los miembros de la familia, las escuelas y las comunidades para enfrentar necesidades y mejorar el aprendizaje y oportunidades para logros para todos los niños.</w:t>
      </w:r>
    </w:p>
    <w:p w:rsidR="006B2176" w:rsidRDefault="006B2176" w:rsidP="006B2176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D63847">
        <w:rPr>
          <w:sz w:val="24"/>
          <w:szCs w:val="24"/>
          <w:lang w:val="es-ES"/>
        </w:rPr>
        <w:t xml:space="preserve">Se invitarán a los </w:t>
      </w:r>
      <w:r>
        <w:rPr>
          <w:sz w:val="24"/>
          <w:szCs w:val="24"/>
          <w:lang w:val="es-ES"/>
        </w:rPr>
        <w:t>padres participar en el PTO de</w:t>
      </w:r>
      <w:r w:rsidRPr="00D63847">
        <w:rPr>
          <w:sz w:val="24"/>
          <w:szCs w:val="24"/>
          <w:lang w:val="es-ES"/>
        </w:rPr>
        <w:t xml:space="preserve"> su escuela y les entregarán información sobre las fechas y horas de las reuniones del PTO.</w:t>
      </w:r>
    </w:p>
    <w:p w:rsidR="006B2176" w:rsidRDefault="006B2176" w:rsidP="006B2176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padres recibirán notificación de la reunión anual de T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tulo 1 para hablar sobre el programa de T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tulo 1 y para explicar los requisitos del programa y su derecho de participar.</w:t>
      </w:r>
    </w:p>
    <w:p w:rsidR="006B2176" w:rsidRDefault="006B2176" w:rsidP="006B2176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reuniones de padres, inclusive las conferencias con padres, serán apuntadas para una variedad de horas durante el d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a para acomodar la mayor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a de horarios de los padres como sea posible.</w:t>
      </w:r>
    </w:p>
    <w:p w:rsidR="006B2176" w:rsidRDefault="006B2176" w:rsidP="006B2176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fondos T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 xml:space="preserve">tulo 1  de participación de padres serán entregados a 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cada año, para pagar gastos razonables y necesarios asociados con las actividades de participación de padres como determinado por el equipo de mejoramiento escolar en el edificio.</w:t>
      </w:r>
    </w:p>
    <w:p w:rsidR="006B2176" w:rsidRDefault="006B2176" w:rsidP="006B2176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D63847">
        <w:rPr>
          <w:sz w:val="24"/>
          <w:szCs w:val="24"/>
          <w:lang w:val="es-ES"/>
        </w:rPr>
        <w:t xml:space="preserve">La Escuela Primaria de </w:t>
      </w:r>
      <w:r w:rsidR="000F6EBF">
        <w:rPr>
          <w:sz w:val="24"/>
          <w:szCs w:val="24"/>
          <w:lang w:val="es-ES"/>
        </w:rPr>
        <w:t>LeTort</w:t>
      </w:r>
      <w:r w:rsidRPr="00D63847">
        <w:rPr>
          <w:sz w:val="24"/>
          <w:szCs w:val="24"/>
          <w:lang w:val="es-ES"/>
        </w:rPr>
        <w:t xml:space="preserve"> entregará a los padres los Estándar</w:t>
      </w:r>
      <w:r>
        <w:rPr>
          <w:sz w:val="24"/>
          <w:szCs w:val="24"/>
          <w:lang w:val="es-ES"/>
        </w:rPr>
        <w:t>e</w:t>
      </w:r>
      <w:r w:rsidRPr="00D63847">
        <w:rPr>
          <w:sz w:val="24"/>
          <w:szCs w:val="24"/>
          <w:lang w:val="es-ES"/>
        </w:rPr>
        <w:t>s de Núcleo Común</w:t>
      </w:r>
      <w:r>
        <w:rPr>
          <w:sz w:val="24"/>
          <w:szCs w:val="24"/>
          <w:lang w:val="es-ES"/>
        </w:rPr>
        <w:t xml:space="preserve"> (“</w:t>
      </w:r>
      <w:proofErr w:type="spellStart"/>
      <w:r>
        <w:rPr>
          <w:sz w:val="24"/>
          <w:szCs w:val="24"/>
          <w:lang w:val="es-ES"/>
        </w:rPr>
        <w:t>Common</w:t>
      </w:r>
      <w:proofErr w:type="spellEnd"/>
      <w:r>
        <w:rPr>
          <w:sz w:val="24"/>
          <w:szCs w:val="24"/>
          <w:lang w:val="es-ES"/>
        </w:rPr>
        <w:t xml:space="preserve"> Core,” en inglés)</w:t>
      </w:r>
      <w:r w:rsidRPr="00D63847">
        <w:rPr>
          <w:sz w:val="24"/>
          <w:szCs w:val="24"/>
          <w:lang w:val="es-ES"/>
        </w:rPr>
        <w:t xml:space="preserve"> de Pensilvania</w:t>
      </w:r>
      <w:r>
        <w:rPr>
          <w:sz w:val="24"/>
          <w:szCs w:val="24"/>
          <w:lang w:val="es-ES"/>
        </w:rPr>
        <w:t>, el curr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culo, asesoramientos de punto de referencia, y tarjetas de notas basadas en éstas estándares usados para medir el progreso de los estudiantes. Esto se llevará a cabo por:</w:t>
      </w:r>
    </w:p>
    <w:p w:rsidR="006B2176" w:rsidRDefault="006B2176" w:rsidP="006B2176">
      <w:pPr>
        <w:pStyle w:val="ListParagraph"/>
        <w:ind w:left="21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Noche de Regreso a la Escuela (Noche “Back to </w:t>
      </w:r>
      <w:proofErr w:type="spellStart"/>
      <w:r>
        <w:rPr>
          <w:sz w:val="24"/>
          <w:szCs w:val="24"/>
          <w:lang w:val="es-ES"/>
        </w:rPr>
        <w:t>School</w:t>
      </w:r>
      <w:proofErr w:type="spellEnd"/>
      <w:r>
        <w:rPr>
          <w:sz w:val="24"/>
          <w:szCs w:val="24"/>
          <w:lang w:val="es-ES"/>
        </w:rPr>
        <w:t>,” en inglés)</w:t>
      </w:r>
    </w:p>
    <w:p w:rsidR="006B2176" w:rsidRDefault="006B2176" w:rsidP="006B2176">
      <w:pPr>
        <w:pStyle w:val="ListParagraph"/>
        <w:ind w:left="21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Reunión Anual de T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tulo 1</w:t>
      </w:r>
    </w:p>
    <w:p w:rsidR="006B2176" w:rsidRDefault="006B2176" w:rsidP="006B2176">
      <w:pPr>
        <w:pStyle w:val="ListParagraph"/>
        <w:ind w:left="21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Reuniones/Conferencias con Padres</w:t>
      </w:r>
    </w:p>
    <w:p w:rsidR="006B2176" w:rsidRDefault="006B2176" w:rsidP="006B2176">
      <w:pPr>
        <w:pStyle w:val="ListParagraph"/>
        <w:ind w:left="21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Reuniones del PTO</w:t>
      </w:r>
    </w:p>
    <w:p w:rsidR="006B2176" w:rsidRDefault="006B2176" w:rsidP="006B2176">
      <w:pPr>
        <w:pStyle w:val="ListParagraph"/>
        <w:ind w:left="21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Pol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tica de puerta abierta para todos nuestros salones y administradores</w:t>
      </w:r>
    </w:p>
    <w:p w:rsidR="006B2176" w:rsidRDefault="006B2176" w:rsidP="006B2176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Un compromiso escolar-familiar será desarrollado entre los padres y 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que explica como los padres, todos los empleados y los estudiantes compartirán la responsabilidad para el mejoramiento de logros de estudiantes.</w:t>
      </w:r>
    </w:p>
    <w:p w:rsidR="006B2176" w:rsidRDefault="006B2176" w:rsidP="006B2176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proveerá materiales del centro de recursos para padres y entrenamiento.</w:t>
      </w:r>
    </w:p>
    <w:p w:rsidR="006B2176" w:rsidRDefault="006B2176" w:rsidP="006B2176">
      <w:pPr>
        <w:rPr>
          <w:b/>
          <w:sz w:val="24"/>
          <w:szCs w:val="24"/>
          <w:u w:val="single"/>
          <w:lang w:val="es-ES"/>
        </w:rPr>
      </w:pPr>
      <w:r w:rsidRPr="00F16A60">
        <w:rPr>
          <w:b/>
          <w:sz w:val="24"/>
          <w:szCs w:val="24"/>
          <w:u w:val="single"/>
          <w:lang w:val="es-ES"/>
        </w:rPr>
        <w:t>Elementos de Programas Efectivas:</w:t>
      </w:r>
    </w:p>
    <w:p w:rsidR="006B2176" w:rsidRDefault="006B2176" w:rsidP="006B2176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ofrecerá un curr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 xml:space="preserve">culo e instrucción de alta calidad en un ambiente de aprendizaje efectivo que apoya a los estudiantes hacer logros en altos estándares. 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hará esto por un repaso del curr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culo, un análisis constante de información, y la implementación de programas de intervención basadas en la investigación.</w:t>
      </w:r>
    </w:p>
    <w:p w:rsidR="006B2176" w:rsidRDefault="006B2176" w:rsidP="006B2176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invitará a los padres a conferencias de padres-maestros en noviembre, febrero y en otras ocasiones como sea necesario.</w:t>
      </w:r>
    </w:p>
    <w:p w:rsidR="006B2176" w:rsidRDefault="006B2176" w:rsidP="006B2176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entregará reportes a los padres por medio de una tarjeta de notas basada en los estándares 4 veces al año escolar. La información sobre los logros de un niño en los asesoramientos de punto de referencia en la lectura y las matemáticas también será compartida.</w:t>
      </w:r>
    </w:p>
    <w:p w:rsidR="006B2176" w:rsidRDefault="006B2176" w:rsidP="006B2176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proveerá a los padres acceso a los maestros por medio de conferencias, llamadas de teléfono, sitios de Internet y correspondencia de correo electrónico.</w:t>
      </w:r>
    </w:p>
    <w:p w:rsidR="006B2176" w:rsidRDefault="006B2176" w:rsidP="006B2176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motivarán a los padres hacerse voluntario y participar en la clase de su hijo y observar las actividades del salón.</w:t>
      </w:r>
    </w:p>
    <w:p w:rsidR="006B2176" w:rsidRDefault="006B2176" w:rsidP="006B2176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proveerá a los padres acceso a un centro de recursos para padres, una biblioteca de videos y recursos en el Internet.</w:t>
      </w:r>
    </w:p>
    <w:p w:rsidR="006B2176" w:rsidRPr="00F16A60" w:rsidRDefault="006B2176" w:rsidP="006B2176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Escuela Primaria de </w:t>
      </w:r>
      <w:r w:rsidR="000F6EBF">
        <w:rPr>
          <w:sz w:val="24"/>
          <w:szCs w:val="24"/>
          <w:lang w:val="es-ES"/>
        </w:rPr>
        <w:t>LeTort</w:t>
      </w:r>
      <w:r>
        <w:rPr>
          <w:sz w:val="24"/>
          <w:szCs w:val="24"/>
          <w:lang w:val="es-ES"/>
        </w:rPr>
        <w:t xml:space="preserve"> motivarán a los padres participar en noches de participación de padres.</w:t>
      </w:r>
    </w:p>
    <w:p w:rsidR="006B2176" w:rsidRDefault="006B2176" w:rsidP="006B2176">
      <w:pPr>
        <w:rPr>
          <w:b/>
          <w:sz w:val="24"/>
          <w:szCs w:val="24"/>
          <w:u w:val="single"/>
          <w:lang w:val="es-ES"/>
        </w:rPr>
      </w:pPr>
      <w:r w:rsidRPr="00A34F3C">
        <w:rPr>
          <w:b/>
          <w:sz w:val="24"/>
          <w:szCs w:val="24"/>
          <w:u w:val="single"/>
          <w:lang w:val="es-ES"/>
        </w:rPr>
        <w:t>Evaluación:</w:t>
      </w:r>
    </w:p>
    <w:p w:rsidR="006B2176" w:rsidRPr="0062376C" w:rsidRDefault="006B2176" w:rsidP="006B217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padres/guardianes participarán en la evaluación de la implementación y el efecto de ésta pol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 xml:space="preserve">tica y nuestros planes de mejoramiento escolar. Esta evaluación será usada para mejorar y/o crear prácticas para aumentar la participación de padres. </w:t>
      </w:r>
      <w:r>
        <w:rPr>
          <w:rFonts w:cstheme="minorHAnsi"/>
          <w:sz w:val="24"/>
          <w:szCs w:val="24"/>
          <w:lang w:val="es-ES"/>
        </w:rPr>
        <w:t>É</w:t>
      </w:r>
      <w:r>
        <w:rPr>
          <w:sz w:val="24"/>
          <w:szCs w:val="24"/>
          <w:lang w:val="es-ES"/>
        </w:rPr>
        <w:t>sta pol</w:t>
      </w:r>
      <w:r>
        <w:rPr>
          <w:rFonts w:cstheme="minorHAnsi"/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tica será repasada y/o redactada como sea necesario por el Enlace Familia/Escolar.</w:t>
      </w:r>
    </w:p>
    <w:p w:rsidR="0070438B" w:rsidRDefault="0070438B"/>
    <w:sectPr w:rsidR="0070438B" w:rsidSect="0070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FBA"/>
    <w:multiLevelType w:val="hybridMultilevel"/>
    <w:tmpl w:val="ABA6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D3243"/>
    <w:multiLevelType w:val="hybridMultilevel"/>
    <w:tmpl w:val="C4A0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02AC5"/>
    <w:multiLevelType w:val="hybridMultilevel"/>
    <w:tmpl w:val="E5FC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6"/>
    <w:rsid w:val="000F6EBF"/>
    <w:rsid w:val="00426A9C"/>
    <w:rsid w:val="006B2176"/>
    <w:rsid w:val="0070438B"/>
    <w:rsid w:val="00894440"/>
    <w:rsid w:val="00F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08310-E602-4639-B723-20C81615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CARMICHAEL, AARON</cp:lastModifiedBy>
  <cp:revision>2</cp:revision>
  <dcterms:created xsi:type="dcterms:W3CDTF">2017-12-18T14:06:00Z</dcterms:created>
  <dcterms:modified xsi:type="dcterms:W3CDTF">2017-12-18T14:06:00Z</dcterms:modified>
</cp:coreProperties>
</file>